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32679E0" w:rsidR="00D6147A" w:rsidRDefault="00A33CDD" w:rsidP="00A33CDD">
      <w:hyperlink r:id="rId6" w:history="1">
        <w:r w:rsidRPr="00940A68">
          <w:rPr>
            <w:rStyle w:val="Collegamentoipertestuale"/>
          </w:rPr>
          <w:t>https://www.ilsole24ore.com/art/panetta-risiko-bancario-banca-d-italia-non-commenta-come-un-talk-AGjJPOuC?refresh_ce&amp;nof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77FA0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3CDD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panetta-risiko-bancario-banca-d-italia-non-commenta-come-un-talk-AGjJPOuC?refresh_ce&amp;n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2025-02-18T08:20:00Z</dcterms:created>
  <dcterms:modified xsi:type="dcterms:W3CDTF">2025-02-18T08:35:00Z</dcterms:modified>
</cp:coreProperties>
</file>